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Technical Documentation: Hybrid Search 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1. Overview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Hybrid Search functionality is designed to combine the strengths of Exact String Search and Semantic Vector Search to deliver highly relevant search results to users.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Exact Search ensures that precise keyword matches are returned.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Semantic Search ensures that results are retrieved based on the meaning of the query, even when exact words don’t match.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Hybrid Search intelligently merges both, using configurable weightings.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ensures balanced accuracy and relevance, making search robust for multiple use cases.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2. Architecture &amp; Flow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Components: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MongoDB Atlas (Vector-Enabled Cluster) - Stores pre-computed embeddings and raw text. Runs $vectorSearch queries.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Embedding Service - Converts input query text into a vector (array of floats) using a language model (e.g., OpenAI 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 Laravel Backend - Provides REST APIs for search. Implements logic for Exact, Semantic, and Hybrid search.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Flow Diagram (Simplified):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User Query → API (Laravel)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├── Exact Search (Regex + Scoring in MongoDB)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├── Semantic Search (Embedding + Vector Search in MongoDB)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│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└── Hybrid Merge (Weighted combination)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         ↓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    Ranked Results JSON</w:t>
      </w:r>
    </w:p>
    <w:p w:rsidR="00000000" w:rsidDel="00000000" w:rsidP="00000000" w:rsidRDefault="00000000" w:rsidRPr="00000000" w14:paraId="00000017">
      <w:pPr>
        <w:pStyle w:val="Heading1"/>
        <w:rPr/>
      </w:pPr>
      <w:r w:rsidDel="00000000" w:rsidR="00000000" w:rsidRPr="00000000">
        <w:rPr>
          <w:rtl w:val="0"/>
        </w:rPr>
        <w:t xml:space="preserve">3. Search Types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(a) Exact String Search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Uses MongoDB regex queries to find documents containing the query term.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Options: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- caseSensitive (true/false)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- wholeWord (true/false)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Scores results based on frequency of matches and document length.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Example: Searching "climate change" will only return documents containing that phrase.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(b) Semantic Vector Search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Embedding service converts query into a vector representation.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Uses MongoDB’s Atlas Vector Search ($vectorSearch).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Parameters: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- numCandidates: how many candidate vectors to consider before ranking.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- limit: maximum results returned.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Results are ranked by cosine similarity score between query and stored embeddings.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Example: Searching "global warming" will also return results with "climate crisis".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(c) Hybrid Search (Combined)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Runs both Exact and Semantic searches.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Each result is given a weighted score: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- exactMatchWeight (default: 0.8)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- semanticWeight (default: 0.2)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If a document appears in both searches, its score is boosted.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Final results are sorted by combined score.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Example: Searching "renewable energy" → exact matches prioritized, semantically related results also appear (e.g., "solar power", "wind energy").</w:t>
      </w:r>
    </w:p>
    <w:p w:rsidR="00000000" w:rsidDel="00000000" w:rsidP="00000000" w:rsidRDefault="00000000" w:rsidRPr="00000000" w14:paraId="00000031">
      <w:pPr>
        <w:pStyle w:val="Heading1"/>
        <w:rPr/>
      </w:pPr>
      <w:r w:rsidDel="00000000" w:rsidR="00000000" w:rsidRPr="00000000">
        <w:rPr>
          <w:rtl w:val="0"/>
        </w:rPr>
        <w:t xml:space="preserve">4. Key Configuration Parameters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| Parameter          | Type    | Default | Description |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|--------------------|---------|---------|-------------|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| limit              | int     | 30      | Max number of results returned |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| numCandidates      | int     | 1000    | How many vectors to consider before ranking |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| exactMatchWeight   | float   | 0.8     | Importance of exact matches in hybrid mode |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| semanticWeight     | float   | 0.2     | Importance of semantic matches in hybrid mode |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| caseSensitive      | boolean | false   | Whether exact matches are case-sensitive |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| wholeWord          | boolean | false   | Whether to match whole words only |</w:t>
      </w:r>
    </w:p>
    <w:p w:rsidR="00000000" w:rsidDel="00000000" w:rsidP="00000000" w:rsidRDefault="00000000" w:rsidRPr="00000000" w14:paraId="0000003A">
      <w:pPr>
        <w:pStyle w:val="Heading1"/>
        <w:rPr/>
      </w:pPr>
      <w:r w:rsidDel="00000000" w:rsidR="00000000" w:rsidRPr="00000000">
        <w:rPr>
          <w:rtl w:val="0"/>
        </w:rPr>
        <w:t xml:space="preserve">5. Error Handling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Empty or invalid query: Returns 422 error.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Database errors (MongoDB driver): Returns 500 with error log.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No results found: Returns a valid response with empty result set.</w:t>
      </w:r>
    </w:p>
    <w:p w:rsidR="00000000" w:rsidDel="00000000" w:rsidP="00000000" w:rsidRDefault="00000000" w:rsidRPr="00000000" w14:paraId="0000003E">
      <w:pPr>
        <w:pStyle w:val="Heading1"/>
        <w:rPr/>
      </w:pPr>
      <w:r w:rsidDel="00000000" w:rsidR="00000000" w:rsidRPr="00000000">
        <w:rPr>
          <w:rtl w:val="0"/>
        </w:rPr>
        <w:t xml:space="preserve">6. Advantages of Hybrid Search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1. Precision + Recall Balance - Exact ensures strict matches, Semantic ensures related content is not missed.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2. Better User Experience - Users get meaningful results even if wording differs.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3. Customizable - Adjust weights per project needs.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4. Scalable - Uses MongoDB Atlas Vector Search optimized for similarity search.</w:t>
      </w:r>
    </w:p>
    <w:p w:rsidR="00000000" w:rsidDel="00000000" w:rsidP="00000000" w:rsidRDefault="00000000" w:rsidRPr="00000000" w14:paraId="0000004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/>
      </w:pPr>
      <w:r w:rsidDel="00000000" w:rsidR="00000000" w:rsidRPr="00000000">
        <w:rPr>
          <w:rtl w:val="0"/>
        </w:rPr>
        <w:t xml:space="preserve">7. Example Response (Hybrid Search)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"results": [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"text": "Climate change impacts renewable energy growth...",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"file_name": "report_2025.pdf",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"chunk_id": "chunk_12",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"documentPath": "/documents/report_2025.pdf",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"peakDocumentId": "6712df6e8a9a4",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"peak_data_id": "670dfd8a33a21",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"score": 0.89,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"searchType": "hybrid",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"exactMatches": 2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],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"searchType": "hybrid",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"count": 1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